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ED6" w:rsidRPr="00BC4C2D" w:rsidRDefault="00910ED6" w:rsidP="00910ED6">
      <w:pPr>
        <w:widowControl w:val="0"/>
        <w:jc w:val="center"/>
        <w:rPr>
          <w:b/>
          <w:sz w:val="32"/>
          <w:szCs w:val="32"/>
        </w:rPr>
      </w:pPr>
      <w:r w:rsidRPr="00BC4C2D">
        <w:rPr>
          <w:b/>
          <w:sz w:val="32"/>
          <w:szCs w:val="32"/>
        </w:rPr>
        <w:t xml:space="preserve">Arló Nagyközség Önkormányzat </w:t>
      </w:r>
    </w:p>
    <w:p w:rsidR="00910ED6" w:rsidRPr="00BC4C2D" w:rsidRDefault="00910ED6" w:rsidP="00910ED6">
      <w:pPr>
        <w:widowControl w:val="0"/>
        <w:jc w:val="center"/>
        <w:rPr>
          <w:b/>
          <w:sz w:val="32"/>
          <w:szCs w:val="32"/>
        </w:rPr>
      </w:pPr>
      <w:r w:rsidRPr="00BC4C2D">
        <w:rPr>
          <w:b/>
          <w:sz w:val="32"/>
          <w:szCs w:val="32"/>
        </w:rPr>
        <w:t>Képviselő-testületének</w:t>
      </w:r>
    </w:p>
    <w:p w:rsidR="00910ED6" w:rsidRPr="00BC4C2D" w:rsidRDefault="00A365EA" w:rsidP="00910ED6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11</w:t>
      </w:r>
      <w:r w:rsidR="00910ED6">
        <w:rPr>
          <w:b/>
          <w:sz w:val="32"/>
          <w:szCs w:val="32"/>
        </w:rPr>
        <w:t>/2019. (X.25.</w:t>
      </w:r>
      <w:r w:rsidR="00910ED6" w:rsidRPr="00BC4C2D">
        <w:rPr>
          <w:b/>
          <w:sz w:val="32"/>
          <w:szCs w:val="32"/>
        </w:rPr>
        <w:t>) önkormányzati rendelete</w:t>
      </w:r>
    </w:p>
    <w:p w:rsidR="00910ED6" w:rsidRPr="00EB1A69" w:rsidRDefault="00910ED6" w:rsidP="00910ED6">
      <w:pPr>
        <w:widowControl w:val="0"/>
        <w:jc w:val="center"/>
        <w:rPr>
          <w:rFonts w:ascii="Arial" w:hAnsi="Arial" w:cs="Arial"/>
          <w:b/>
          <w:i/>
          <w:sz w:val="32"/>
          <w:szCs w:val="32"/>
        </w:rPr>
      </w:pPr>
      <w:proofErr w:type="gramStart"/>
      <w:r w:rsidRPr="00EB1A69">
        <w:rPr>
          <w:b/>
          <w:sz w:val="32"/>
          <w:szCs w:val="32"/>
        </w:rPr>
        <w:t>a</w:t>
      </w:r>
      <w:proofErr w:type="gramEnd"/>
      <w:r w:rsidRPr="00EB1A69">
        <w:rPr>
          <w:b/>
          <w:sz w:val="32"/>
          <w:szCs w:val="32"/>
        </w:rPr>
        <w:t xml:space="preserve"> képviselő-testület szervezeti és működési szabályzatáról szóló 14/2016. (X. 31.) önkormányzati rendelet módosításáról</w:t>
      </w:r>
    </w:p>
    <w:p w:rsidR="00910ED6" w:rsidRDefault="00910ED6" w:rsidP="00910ED6">
      <w:pPr>
        <w:widowControl w:val="0"/>
        <w:jc w:val="both"/>
        <w:rPr>
          <w:rFonts w:ascii="Arial" w:hAnsi="Arial" w:cs="Arial"/>
          <w:b/>
          <w:i/>
          <w:color w:val="FF0066"/>
          <w:sz w:val="24"/>
        </w:rPr>
      </w:pPr>
    </w:p>
    <w:p w:rsidR="00910ED6" w:rsidRDefault="00910ED6" w:rsidP="00910ED6">
      <w:pPr>
        <w:widowControl w:val="0"/>
        <w:jc w:val="both"/>
        <w:rPr>
          <w:rFonts w:ascii="Arial" w:hAnsi="Arial" w:cs="Arial"/>
          <w:b/>
          <w:i/>
          <w:color w:val="FF0066"/>
          <w:sz w:val="24"/>
        </w:rPr>
      </w:pPr>
    </w:p>
    <w:p w:rsidR="00910ED6" w:rsidRPr="00126C31" w:rsidRDefault="00910ED6" w:rsidP="00910ED6">
      <w:pPr>
        <w:widowControl w:val="0"/>
        <w:jc w:val="both"/>
        <w:rPr>
          <w:sz w:val="24"/>
        </w:rPr>
      </w:pPr>
      <w:r w:rsidRPr="00126C31">
        <w:rPr>
          <w:sz w:val="24"/>
        </w:rPr>
        <w:t>Arló Nagyközség Önkormányzat Képviselő-testülete az Alaptörvény 32. cikk (2) bekezdésében meghatározott eredeti jogalkotói hatáskörében,</w:t>
      </w:r>
      <w:r w:rsidRPr="00126C31">
        <w:rPr>
          <w:color w:val="FF0066"/>
          <w:sz w:val="24"/>
        </w:rPr>
        <w:t xml:space="preserve"> </w:t>
      </w:r>
      <w:r w:rsidRPr="00126C31">
        <w:rPr>
          <w:color w:val="000000"/>
          <w:sz w:val="24"/>
        </w:rPr>
        <w:t>az Alaptörvény 32. cikk (1) bekezdés d) pontjában meghatározott feladatkörében eljárva a következőket rendeli el:</w:t>
      </w:r>
    </w:p>
    <w:p w:rsidR="00910ED6" w:rsidRDefault="00910ED6" w:rsidP="00910ED6">
      <w:pPr>
        <w:widowControl w:val="0"/>
        <w:rPr>
          <w:sz w:val="24"/>
        </w:rPr>
      </w:pPr>
    </w:p>
    <w:p w:rsidR="00910ED6" w:rsidRPr="00126C31" w:rsidRDefault="00910ED6" w:rsidP="00910ED6">
      <w:pPr>
        <w:widowControl w:val="0"/>
        <w:numPr>
          <w:ilvl w:val="0"/>
          <w:numId w:val="2"/>
        </w:numPr>
        <w:jc w:val="center"/>
        <w:rPr>
          <w:b/>
          <w:sz w:val="24"/>
        </w:rPr>
      </w:pPr>
      <w:r w:rsidRPr="00126C31">
        <w:rPr>
          <w:b/>
          <w:sz w:val="24"/>
        </w:rPr>
        <w:t>§</w:t>
      </w:r>
    </w:p>
    <w:p w:rsidR="00910ED6" w:rsidRPr="00126C31" w:rsidRDefault="00910ED6" w:rsidP="00910ED6">
      <w:pPr>
        <w:widowControl w:val="0"/>
        <w:rPr>
          <w:sz w:val="24"/>
        </w:rPr>
      </w:pPr>
    </w:p>
    <w:p w:rsidR="00910ED6" w:rsidRPr="00126C31" w:rsidRDefault="00910ED6" w:rsidP="00910ED6">
      <w:pPr>
        <w:jc w:val="both"/>
        <w:rPr>
          <w:sz w:val="24"/>
        </w:rPr>
      </w:pPr>
      <w:r w:rsidRPr="00126C31">
        <w:rPr>
          <w:sz w:val="24"/>
        </w:rPr>
        <w:t>A képviselő-testület szervezeti és működési szabályzatáról szóló 14/2016. (X. 31.) önkormányzati rendelet (a továbbiakban: Rendelet) 3. § helyébe a következő rendelkezés lép:</w:t>
      </w:r>
    </w:p>
    <w:p w:rsidR="00910ED6" w:rsidRPr="00126C31" w:rsidRDefault="00910ED6" w:rsidP="00910ED6">
      <w:pPr>
        <w:jc w:val="both"/>
        <w:rPr>
          <w:sz w:val="24"/>
        </w:rPr>
      </w:pPr>
    </w:p>
    <w:p w:rsidR="00910ED6" w:rsidRPr="00126C31" w:rsidRDefault="00910ED6" w:rsidP="00910ED6">
      <w:pPr>
        <w:widowControl w:val="0"/>
        <w:jc w:val="both"/>
        <w:rPr>
          <w:sz w:val="24"/>
        </w:rPr>
      </w:pPr>
      <w:r w:rsidRPr="00126C31">
        <w:rPr>
          <w:sz w:val="24"/>
        </w:rPr>
        <w:t>„3. § Az Önkormányzat testvértelepülései:</w:t>
      </w:r>
    </w:p>
    <w:p w:rsidR="00910ED6" w:rsidRPr="00126C31" w:rsidRDefault="00910ED6" w:rsidP="00910ED6">
      <w:pPr>
        <w:widowControl w:val="0"/>
        <w:numPr>
          <w:ilvl w:val="0"/>
          <w:numId w:val="1"/>
        </w:numPr>
        <w:tabs>
          <w:tab w:val="clear" w:pos="0"/>
        </w:tabs>
        <w:suppressAutoHyphens/>
        <w:ind w:left="392" w:firstLine="328"/>
        <w:jc w:val="both"/>
        <w:rPr>
          <w:sz w:val="24"/>
        </w:rPr>
      </w:pPr>
      <w:r w:rsidRPr="00126C31">
        <w:rPr>
          <w:sz w:val="24"/>
        </w:rPr>
        <w:t>KOROND község (Románia) 2001. november 23.</w:t>
      </w:r>
    </w:p>
    <w:p w:rsidR="00910ED6" w:rsidRPr="00126C31" w:rsidRDefault="00910ED6" w:rsidP="00910ED6">
      <w:pPr>
        <w:widowControl w:val="0"/>
        <w:numPr>
          <w:ilvl w:val="0"/>
          <w:numId w:val="1"/>
        </w:numPr>
        <w:tabs>
          <w:tab w:val="left" w:pos="1065"/>
        </w:tabs>
        <w:suppressAutoHyphens/>
        <w:ind w:left="392" w:firstLine="328"/>
        <w:jc w:val="both"/>
        <w:rPr>
          <w:sz w:val="24"/>
        </w:rPr>
      </w:pPr>
      <w:r w:rsidRPr="00126C31">
        <w:rPr>
          <w:sz w:val="24"/>
        </w:rPr>
        <w:tab/>
        <w:t>BERETKE község (Szlovákia) 2007. június 30.”</w:t>
      </w:r>
    </w:p>
    <w:p w:rsidR="00910ED6" w:rsidRPr="00126C31" w:rsidRDefault="00910ED6" w:rsidP="00910ED6">
      <w:pPr>
        <w:jc w:val="both"/>
        <w:rPr>
          <w:sz w:val="24"/>
        </w:rPr>
      </w:pPr>
    </w:p>
    <w:p w:rsidR="00910ED6" w:rsidRPr="00126C31" w:rsidRDefault="00910ED6" w:rsidP="00910ED6">
      <w:pPr>
        <w:pStyle w:val="Listaszerbekezds"/>
        <w:widowControl w:val="0"/>
        <w:numPr>
          <w:ilvl w:val="0"/>
          <w:numId w:val="2"/>
        </w:numPr>
        <w:jc w:val="center"/>
        <w:rPr>
          <w:b/>
          <w:sz w:val="24"/>
        </w:rPr>
      </w:pPr>
      <w:r w:rsidRPr="00126C31">
        <w:rPr>
          <w:b/>
          <w:sz w:val="24"/>
        </w:rPr>
        <w:t>§</w:t>
      </w:r>
    </w:p>
    <w:p w:rsidR="00910ED6" w:rsidRPr="00126C31" w:rsidRDefault="00910ED6" w:rsidP="00910ED6">
      <w:pPr>
        <w:pStyle w:val="Listaszerbekezds"/>
        <w:widowControl w:val="0"/>
        <w:ind w:left="0"/>
        <w:rPr>
          <w:sz w:val="24"/>
        </w:rPr>
      </w:pPr>
    </w:p>
    <w:p w:rsidR="00910ED6" w:rsidRPr="00126C31" w:rsidRDefault="00910ED6" w:rsidP="00910ED6">
      <w:pPr>
        <w:pStyle w:val="Listaszerbekezds"/>
        <w:widowControl w:val="0"/>
        <w:ind w:left="0"/>
        <w:rPr>
          <w:sz w:val="24"/>
        </w:rPr>
      </w:pPr>
      <w:r w:rsidRPr="00126C31">
        <w:rPr>
          <w:sz w:val="24"/>
        </w:rPr>
        <w:t>A Rendelet 8. §-a helyébe a következő rendelkezés lép:</w:t>
      </w:r>
    </w:p>
    <w:p w:rsidR="00910ED6" w:rsidRPr="00126C31" w:rsidRDefault="00910ED6" w:rsidP="00910ED6">
      <w:pPr>
        <w:pStyle w:val="Listaszerbekezds"/>
        <w:widowControl w:val="0"/>
        <w:ind w:left="0"/>
        <w:rPr>
          <w:sz w:val="24"/>
        </w:rPr>
      </w:pPr>
    </w:p>
    <w:p w:rsidR="00910ED6" w:rsidRPr="00126C31" w:rsidRDefault="00910ED6" w:rsidP="00910ED6">
      <w:pPr>
        <w:pStyle w:val="Listaszerbekezds"/>
        <w:widowControl w:val="0"/>
        <w:ind w:left="0"/>
        <w:rPr>
          <w:sz w:val="24"/>
        </w:rPr>
      </w:pPr>
      <w:r w:rsidRPr="00126C31">
        <w:rPr>
          <w:sz w:val="24"/>
        </w:rPr>
        <w:t>„8. § Az alakuló ülés folyamata:</w:t>
      </w:r>
    </w:p>
    <w:p w:rsidR="00910ED6" w:rsidRPr="00126C31" w:rsidRDefault="00910ED6" w:rsidP="00910ED6">
      <w:pPr>
        <w:pStyle w:val="Listaszerbekezds1"/>
        <w:widowControl w:val="0"/>
        <w:numPr>
          <w:ilvl w:val="0"/>
          <w:numId w:val="4"/>
        </w:numPr>
        <w:jc w:val="both"/>
        <w:rPr>
          <w:sz w:val="24"/>
        </w:rPr>
      </w:pPr>
      <w:r w:rsidRPr="00126C31">
        <w:rPr>
          <w:sz w:val="24"/>
        </w:rPr>
        <w:t>napirend elfogadása,</w:t>
      </w:r>
    </w:p>
    <w:p w:rsidR="00910ED6" w:rsidRPr="00126C31" w:rsidRDefault="00910ED6" w:rsidP="00910ED6">
      <w:pPr>
        <w:pStyle w:val="Listaszerbekezds1"/>
        <w:numPr>
          <w:ilvl w:val="0"/>
          <w:numId w:val="4"/>
        </w:numPr>
        <w:jc w:val="both"/>
        <w:rPr>
          <w:sz w:val="24"/>
        </w:rPr>
      </w:pPr>
      <w:r w:rsidRPr="00126C31">
        <w:rPr>
          <w:sz w:val="24"/>
        </w:rPr>
        <w:t>helyhatósági választások eredményének ismertetése,</w:t>
      </w:r>
    </w:p>
    <w:p w:rsidR="00910ED6" w:rsidRPr="00126C31" w:rsidRDefault="00910ED6" w:rsidP="00910ED6">
      <w:pPr>
        <w:pStyle w:val="Listaszerbekezds1"/>
        <w:widowControl w:val="0"/>
        <w:numPr>
          <w:ilvl w:val="0"/>
          <w:numId w:val="4"/>
        </w:numPr>
        <w:jc w:val="both"/>
        <w:rPr>
          <w:sz w:val="24"/>
        </w:rPr>
      </w:pPr>
      <w:r w:rsidRPr="00126C31">
        <w:rPr>
          <w:sz w:val="24"/>
        </w:rPr>
        <w:t xml:space="preserve">testületi tagok és a polgármester eskütétele, </w:t>
      </w:r>
    </w:p>
    <w:p w:rsidR="00910ED6" w:rsidRPr="00126C31" w:rsidRDefault="00910ED6" w:rsidP="00910ED6">
      <w:pPr>
        <w:pStyle w:val="Listaszerbekezds1"/>
        <w:widowControl w:val="0"/>
        <w:numPr>
          <w:ilvl w:val="0"/>
          <w:numId w:val="4"/>
        </w:numPr>
        <w:jc w:val="both"/>
        <w:rPr>
          <w:sz w:val="24"/>
        </w:rPr>
      </w:pPr>
      <w:r w:rsidRPr="00126C31">
        <w:rPr>
          <w:sz w:val="24"/>
        </w:rPr>
        <w:t>SZMSZ megalkotása vagy felülvizsgálata,</w:t>
      </w:r>
    </w:p>
    <w:p w:rsidR="00910ED6" w:rsidRPr="00126C31" w:rsidRDefault="00910ED6" w:rsidP="00910ED6">
      <w:pPr>
        <w:pStyle w:val="Listaszerbekezds1"/>
        <w:widowControl w:val="0"/>
        <w:numPr>
          <w:ilvl w:val="0"/>
          <w:numId w:val="4"/>
        </w:numPr>
        <w:jc w:val="both"/>
        <w:rPr>
          <w:sz w:val="24"/>
        </w:rPr>
      </w:pPr>
      <w:r w:rsidRPr="00126C31">
        <w:rPr>
          <w:sz w:val="24"/>
        </w:rPr>
        <w:t>alpolgármester megválasztása, eskütétele,</w:t>
      </w:r>
    </w:p>
    <w:p w:rsidR="00910ED6" w:rsidRPr="00126C31" w:rsidRDefault="00910ED6" w:rsidP="00910ED6">
      <w:pPr>
        <w:pStyle w:val="Listaszerbekezds1"/>
        <w:widowControl w:val="0"/>
        <w:numPr>
          <w:ilvl w:val="0"/>
          <w:numId w:val="4"/>
        </w:numPr>
        <w:jc w:val="both"/>
        <w:rPr>
          <w:sz w:val="24"/>
        </w:rPr>
      </w:pPr>
      <w:r w:rsidRPr="00126C31">
        <w:rPr>
          <w:sz w:val="24"/>
        </w:rPr>
        <w:t xml:space="preserve">polgármester, alpolgármester illetménye, tiszteletdíja és egyéb </w:t>
      </w:r>
      <w:r w:rsidRPr="00126C31">
        <w:rPr>
          <w:sz w:val="24"/>
        </w:rPr>
        <w:tab/>
        <w:t>juttatásai,</w:t>
      </w:r>
    </w:p>
    <w:p w:rsidR="00910ED6" w:rsidRPr="00126C31" w:rsidRDefault="00910ED6" w:rsidP="00910ED6">
      <w:pPr>
        <w:pStyle w:val="Listaszerbekezds1"/>
        <w:widowControl w:val="0"/>
        <w:numPr>
          <w:ilvl w:val="0"/>
          <w:numId w:val="4"/>
        </w:numPr>
        <w:jc w:val="both"/>
        <w:rPr>
          <w:sz w:val="24"/>
        </w:rPr>
      </w:pPr>
      <w:r w:rsidRPr="00126C31">
        <w:rPr>
          <w:sz w:val="24"/>
        </w:rPr>
        <w:t>bizottságok, bizottsági tagok megválasztása,</w:t>
      </w:r>
    </w:p>
    <w:p w:rsidR="00910ED6" w:rsidRPr="00126C31" w:rsidRDefault="00910ED6" w:rsidP="00910ED6">
      <w:pPr>
        <w:pStyle w:val="Listaszerbekezds1"/>
        <w:widowControl w:val="0"/>
        <w:numPr>
          <w:ilvl w:val="0"/>
          <w:numId w:val="4"/>
        </w:numPr>
        <w:jc w:val="both"/>
        <w:rPr>
          <w:sz w:val="24"/>
        </w:rPr>
      </w:pPr>
      <w:r w:rsidRPr="00126C31">
        <w:rPr>
          <w:sz w:val="24"/>
        </w:rPr>
        <w:t>bizottság nem képviselő tagjai eskütétele,</w:t>
      </w:r>
    </w:p>
    <w:p w:rsidR="00910ED6" w:rsidRPr="00126C31" w:rsidRDefault="00910ED6" w:rsidP="00910ED6">
      <w:pPr>
        <w:pStyle w:val="Listaszerbekezds1"/>
        <w:widowControl w:val="0"/>
        <w:numPr>
          <w:ilvl w:val="0"/>
          <w:numId w:val="4"/>
        </w:numPr>
        <w:jc w:val="both"/>
        <w:rPr>
          <w:sz w:val="24"/>
        </w:rPr>
      </w:pPr>
      <w:r w:rsidRPr="00126C31">
        <w:rPr>
          <w:sz w:val="24"/>
        </w:rPr>
        <w:t>képviselői tiszteletdíjak, természetbeni juttatások megállapítása.”</w:t>
      </w:r>
    </w:p>
    <w:p w:rsidR="00910ED6" w:rsidRPr="00126C31" w:rsidRDefault="00910ED6" w:rsidP="00910ED6">
      <w:pPr>
        <w:pStyle w:val="Listaszerbekezds"/>
        <w:widowControl w:val="0"/>
        <w:rPr>
          <w:b/>
          <w:sz w:val="24"/>
        </w:rPr>
      </w:pPr>
    </w:p>
    <w:p w:rsidR="00910ED6" w:rsidRPr="00126C31" w:rsidRDefault="00910ED6" w:rsidP="00910ED6">
      <w:pPr>
        <w:pStyle w:val="Listaszerbekezds"/>
        <w:widowControl w:val="0"/>
        <w:numPr>
          <w:ilvl w:val="0"/>
          <w:numId w:val="2"/>
        </w:numPr>
        <w:jc w:val="center"/>
        <w:rPr>
          <w:b/>
          <w:sz w:val="24"/>
        </w:rPr>
      </w:pPr>
      <w:r w:rsidRPr="00126C31">
        <w:rPr>
          <w:b/>
          <w:sz w:val="24"/>
        </w:rPr>
        <w:t>§</w:t>
      </w:r>
    </w:p>
    <w:p w:rsidR="00910ED6" w:rsidRPr="00126C31" w:rsidRDefault="00910ED6" w:rsidP="00910ED6">
      <w:pPr>
        <w:widowControl w:val="0"/>
        <w:jc w:val="center"/>
        <w:rPr>
          <w:b/>
          <w:sz w:val="24"/>
        </w:rPr>
      </w:pPr>
    </w:p>
    <w:p w:rsidR="00910ED6" w:rsidRPr="00126C31" w:rsidRDefault="00910ED6" w:rsidP="00910ED6">
      <w:pPr>
        <w:pStyle w:val="Listaszerbekezds"/>
        <w:widowControl w:val="0"/>
        <w:ind w:left="0"/>
        <w:rPr>
          <w:sz w:val="24"/>
        </w:rPr>
      </w:pPr>
      <w:r w:rsidRPr="00126C31">
        <w:rPr>
          <w:sz w:val="24"/>
        </w:rPr>
        <w:t>A Rendelet 15. § (3) bekezdése helyébe a következő rendelkezés lép:</w:t>
      </w:r>
    </w:p>
    <w:p w:rsidR="00910ED6" w:rsidRPr="00126C31" w:rsidRDefault="00910ED6" w:rsidP="00910ED6">
      <w:pPr>
        <w:widowControl w:val="0"/>
        <w:jc w:val="both"/>
        <w:rPr>
          <w:sz w:val="24"/>
        </w:rPr>
      </w:pPr>
    </w:p>
    <w:p w:rsidR="00910ED6" w:rsidRPr="00126C31" w:rsidRDefault="00910ED6" w:rsidP="00910ED6">
      <w:pPr>
        <w:widowControl w:val="0"/>
        <w:ind w:left="360" w:hanging="360"/>
        <w:jc w:val="both"/>
        <w:rPr>
          <w:sz w:val="24"/>
        </w:rPr>
      </w:pPr>
      <w:r w:rsidRPr="00126C31">
        <w:rPr>
          <w:sz w:val="24"/>
        </w:rPr>
        <w:t xml:space="preserve">„(3) A Képviselő-testület </w:t>
      </w:r>
      <w:proofErr w:type="spellStart"/>
      <w:r w:rsidRPr="00126C31">
        <w:rPr>
          <w:sz w:val="24"/>
        </w:rPr>
        <w:t>közmeghallgatását</w:t>
      </w:r>
      <w:proofErr w:type="spellEnd"/>
      <w:r w:rsidRPr="00126C31">
        <w:rPr>
          <w:sz w:val="24"/>
        </w:rPr>
        <w:t xml:space="preserve"> a település Közösségi házában tartja.”</w:t>
      </w:r>
    </w:p>
    <w:p w:rsidR="00910ED6" w:rsidRPr="00126C31" w:rsidRDefault="00910ED6" w:rsidP="00910ED6">
      <w:pPr>
        <w:widowControl w:val="0"/>
        <w:jc w:val="both"/>
        <w:rPr>
          <w:sz w:val="24"/>
        </w:rPr>
      </w:pPr>
    </w:p>
    <w:p w:rsidR="00910ED6" w:rsidRPr="00126C31" w:rsidRDefault="00910ED6" w:rsidP="00910ED6">
      <w:pPr>
        <w:pStyle w:val="Listaszerbekezds"/>
        <w:widowControl w:val="0"/>
        <w:numPr>
          <w:ilvl w:val="0"/>
          <w:numId w:val="2"/>
        </w:numPr>
        <w:jc w:val="center"/>
        <w:rPr>
          <w:b/>
          <w:sz w:val="24"/>
        </w:rPr>
      </w:pPr>
      <w:r w:rsidRPr="00126C31">
        <w:rPr>
          <w:b/>
          <w:sz w:val="24"/>
        </w:rPr>
        <w:t>§</w:t>
      </w:r>
    </w:p>
    <w:p w:rsidR="00910ED6" w:rsidRPr="00126C31" w:rsidRDefault="00910ED6" w:rsidP="00910ED6">
      <w:pPr>
        <w:widowControl w:val="0"/>
        <w:jc w:val="center"/>
        <w:rPr>
          <w:b/>
          <w:sz w:val="24"/>
        </w:rPr>
      </w:pPr>
    </w:p>
    <w:p w:rsidR="00910ED6" w:rsidRPr="00126C31" w:rsidRDefault="00910ED6" w:rsidP="00910ED6">
      <w:pPr>
        <w:pStyle w:val="Listaszerbekezds"/>
        <w:widowControl w:val="0"/>
        <w:ind w:left="0"/>
        <w:rPr>
          <w:sz w:val="24"/>
        </w:rPr>
      </w:pPr>
      <w:r w:rsidRPr="00126C31">
        <w:rPr>
          <w:sz w:val="24"/>
        </w:rPr>
        <w:t>A Rendelet 20. § (3) bekezdése helyébe a következő rendelkezés lép:</w:t>
      </w:r>
    </w:p>
    <w:p w:rsidR="00910ED6" w:rsidRPr="00126C31" w:rsidRDefault="00910ED6" w:rsidP="00910ED6">
      <w:pPr>
        <w:pStyle w:val="Listaszerbekezds"/>
        <w:widowControl w:val="0"/>
        <w:ind w:left="0"/>
        <w:rPr>
          <w:sz w:val="24"/>
        </w:rPr>
      </w:pPr>
    </w:p>
    <w:p w:rsidR="00910ED6" w:rsidRPr="00126C31" w:rsidRDefault="00910ED6" w:rsidP="00910ED6">
      <w:pPr>
        <w:widowControl w:val="0"/>
        <w:ind w:left="540" w:hanging="540"/>
        <w:jc w:val="both"/>
        <w:rPr>
          <w:sz w:val="24"/>
        </w:rPr>
      </w:pPr>
      <w:r w:rsidRPr="00126C31">
        <w:rPr>
          <w:sz w:val="24"/>
        </w:rPr>
        <w:t>„(3) A nyilvános ülésre meghívót kapnak:</w:t>
      </w:r>
    </w:p>
    <w:p w:rsidR="00910ED6" w:rsidRPr="00126C31" w:rsidRDefault="00910ED6" w:rsidP="00910ED6">
      <w:pPr>
        <w:pStyle w:val="Listaszerbekezds1"/>
        <w:numPr>
          <w:ilvl w:val="0"/>
          <w:numId w:val="3"/>
        </w:numPr>
        <w:jc w:val="both"/>
        <w:rPr>
          <w:sz w:val="24"/>
        </w:rPr>
      </w:pPr>
      <w:r w:rsidRPr="00126C31">
        <w:rPr>
          <w:sz w:val="24"/>
        </w:rPr>
        <w:t>polgármester,</w:t>
      </w:r>
    </w:p>
    <w:p w:rsidR="00910ED6" w:rsidRPr="00126C31" w:rsidRDefault="00910ED6" w:rsidP="00910ED6">
      <w:pPr>
        <w:pStyle w:val="Listaszerbekezds1"/>
        <w:numPr>
          <w:ilvl w:val="0"/>
          <w:numId w:val="3"/>
        </w:numPr>
        <w:jc w:val="both"/>
        <w:rPr>
          <w:sz w:val="24"/>
        </w:rPr>
      </w:pPr>
      <w:r w:rsidRPr="00126C31">
        <w:rPr>
          <w:sz w:val="24"/>
        </w:rPr>
        <w:t>képviselők,</w:t>
      </w:r>
    </w:p>
    <w:p w:rsidR="00910ED6" w:rsidRPr="00126C31" w:rsidRDefault="00910ED6" w:rsidP="00910ED6">
      <w:pPr>
        <w:pStyle w:val="Listaszerbekezds1"/>
        <w:numPr>
          <w:ilvl w:val="0"/>
          <w:numId w:val="3"/>
        </w:numPr>
        <w:jc w:val="both"/>
        <w:rPr>
          <w:sz w:val="24"/>
        </w:rPr>
      </w:pPr>
      <w:r w:rsidRPr="00126C31">
        <w:rPr>
          <w:sz w:val="24"/>
        </w:rPr>
        <w:t>érintett bizottság külső tagjai,</w:t>
      </w:r>
    </w:p>
    <w:p w:rsidR="00910ED6" w:rsidRPr="00126C31" w:rsidRDefault="00910ED6" w:rsidP="00910ED6">
      <w:pPr>
        <w:pStyle w:val="Listaszerbekezds1"/>
        <w:numPr>
          <w:ilvl w:val="0"/>
          <w:numId w:val="3"/>
        </w:numPr>
        <w:jc w:val="both"/>
        <w:rPr>
          <w:sz w:val="24"/>
        </w:rPr>
      </w:pPr>
      <w:r w:rsidRPr="00126C31">
        <w:rPr>
          <w:sz w:val="24"/>
        </w:rPr>
        <w:lastRenderedPageBreak/>
        <w:t>jegyző</w:t>
      </w:r>
    </w:p>
    <w:p w:rsidR="00910ED6" w:rsidRPr="00126C31" w:rsidRDefault="00910ED6" w:rsidP="00910ED6">
      <w:pPr>
        <w:pStyle w:val="Listaszerbekezds1"/>
        <w:numPr>
          <w:ilvl w:val="0"/>
          <w:numId w:val="3"/>
        </w:numPr>
        <w:jc w:val="both"/>
        <w:rPr>
          <w:sz w:val="24"/>
        </w:rPr>
      </w:pPr>
      <w:r w:rsidRPr="00126C31">
        <w:rPr>
          <w:sz w:val="24"/>
        </w:rPr>
        <w:t>önkormányzati intézményvezetők,</w:t>
      </w:r>
    </w:p>
    <w:p w:rsidR="00910ED6" w:rsidRPr="00126C31" w:rsidRDefault="00910ED6" w:rsidP="00910ED6">
      <w:pPr>
        <w:pStyle w:val="Listaszerbekezds1"/>
        <w:numPr>
          <w:ilvl w:val="0"/>
          <w:numId w:val="3"/>
        </w:numPr>
        <w:jc w:val="both"/>
        <w:rPr>
          <w:sz w:val="24"/>
        </w:rPr>
      </w:pPr>
      <w:r w:rsidRPr="00126C31">
        <w:rPr>
          <w:sz w:val="24"/>
        </w:rPr>
        <w:t>nemzetiségi önkormányzat képviselője,</w:t>
      </w:r>
    </w:p>
    <w:p w:rsidR="00910ED6" w:rsidRPr="00126C31" w:rsidRDefault="00910ED6" w:rsidP="00910ED6">
      <w:pPr>
        <w:pStyle w:val="Listaszerbekezds1"/>
        <w:numPr>
          <w:ilvl w:val="0"/>
          <w:numId w:val="3"/>
        </w:numPr>
        <w:jc w:val="both"/>
        <w:rPr>
          <w:sz w:val="24"/>
        </w:rPr>
      </w:pPr>
      <w:r w:rsidRPr="00126C31">
        <w:rPr>
          <w:sz w:val="24"/>
        </w:rPr>
        <w:t>valamennyi önszerveződő közösség képviselője,</w:t>
      </w:r>
    </w:p>
    <w:p w:rsidR="00910ED6" w:rsidRPr="00126C31" w:rsidRDefault="00910ED6" w:rsidP="00910ED6">
      <w:pPr>
        <w:pStyle w:val="Listaszerbekezds1"/>
        <w:numPr>
          <w:ilvl w:val="0"/>
          <w:numId w:val="3"/>
        </w:numPr>
        <w:jc w:val="both"/>
        <w:rPr>
          <w:sz w:val="24"/>
        </w:rPr>
      </w:pPr>
      <w:r w:rsidRPr="00126C31">
        <w:rPr>
          <w:sz w:val="24"/>
        </w:rPr>
        <w:t>egyház képviselője,</w:t>
      </w:r>
    </w:p>
    <w:p w:rsidR="00910ED6" w:rsidRPr="00126C31" w:rsidRDefault="00910ED6" w:rsidP="00910ED6">
      <w:pPr>
        <w:pStyle w:val="Listaszerbekezds1"/>
        <w:numPr>
          <w:ilvl w:val="0"/>
          <w:numId w:val="3"/>
        </w:numPr>
        <w:jc w:val="both"/>
        <w:rPr>
          <w:sz w:val="24"/>
        </w:rPr>
      </w:pPr>
      <w:r w:rsidRPr="00126C31">
        <w:rPr>
          <w:sz w:val="24"/>
        </w:rPr>
        <w:t>helyi média képviselője.”</w:t>
      </w:r>
    </w:p>
    <w:p w:rsidR="00910ED6" w:rsidRPr="00126C31" w:rsidRDefault="00910ED6" w:rsidP="00910ED6">
      <w:pPr>
        <w:widowControl w:val="0"/>
        <w:jc w:val="center"/>
        <w:rPr>
          <w:b/>
          <w:sz w:val="24"/>
        </w:rPr>
      </w:pPr>
    </w:p>
    <w:p w:rsidR="00910ED6" w:rsidRPr="00126C31" w:rsidRDefault="00910ED6" w:rsidP="00910ED6">
      <w:pPr>
        <w:pStyle w:val="Listaszerbekezds"/>
        <w:widowControl w:val="0"/>
        <w:numPr>
          <w:ilvl w:val="0"/>
          <w:numId w:val="2"/>
        </w:numPr>
        <w:jc w:val="center"/>
        <w:rPr>
          <w:b/>
          <w:sz w:val="24"/>
        </w:rPr>
      </w:pPr>
      <w:r w:rsidRPr="00126C31">
        <w:rPr>
          <w:b/>
          <w:sz w:val="24"/>
        </w:rPr>
        <w:t>§</w:t>
      </w:r>
    </w:p>
    <w:p w:rsidR="00910ED6" w:rsidRPr="00126C31" w:rsidRDefault="00910ED6" w:rsidP="00910ED6">
      <w:pPr>
        <w:widowControl w:val="0"/>
        <w:jc w:val="center"/>
        <w:rPr>
          <w:b/>
          <w:sz w:val="24"/>
        </w:rPr>
      </w:pPr>
    </w:p>
    <w:p w:rsidR="00910ED6" w:rsidRPr="00126C31" w:rsidRDefault="00910ED6" w:rsidP="00910ED6">
      <w:pPr>
        <w:pStyle w:val="Listaszerbekezds"/>
        <w:widowControl w:val="0"/>
        <w:ind w:left="0"/>
        <w:rPr>
          <w:sz w:val="24"/>
        </w:rPr>
      </w:pPr>
      <w:r w:rsidRPr="00126C31">
        <w:rPr>
          <w:sz w:val="24"/>
        </w:rPr>
        <w:t>A Rendelet 29. § (2) bekezdés a) pontja helyébe a következő rendelkezés lép:</w:t>
      </w:r>
    </w:p>
    <w:p w:rsidR="00910ED6" w:rsidRPr="00126C31" w:rsidRDefault="00910ED6" w:rsidP="00910ED6">
      <w:pPr>
        <w:pStyle w:val="Listaszerbekezds"/>
        <w:widowControl w:val="0"/>
        <w:ind w:left="0"/>
        <w:rPr>
          <w:sz w:val="24"/>
        </w:rPr>
      </w:pPr>
    </w:p>
    <w:p w:rsidR="00910ED6" w:rsidRPr="00126C31" w:rsidRDefault="00910ED6" w:rsidP="00910ED6">
      <w:pPr>
        <w:pStyle w:val="Listaszerbekezds"/>
        <w:widowControl w:val="0"/>
        <w:ind w:left="0"/>
        <w:rPr>
          <w:sz w:val="24"/>
        </w:rPr>
      </w:pPr>
      <w:r w:rsidRPr="00126C31">
        <w:rPr>
          <w:sz w:val="24"/>
        </w:rPr>
        <w:t>„a) az ülésről távol maradt képviselők nevét,”</w:t>
      </w:r>
    </w:p>
    <w:p w:rsidR="00910ED6" w:rsidRPr="00126C31" w:rsidRDefault="00910ED6" w:rsidP="00910ED6">
      <w:pPr>
        <w:widowControl w:val="0"/>
        <w:jc w:val="center"/>
        <w:rPr>
          <w:b/>
          <w:sz w:val="24"/>
        </w:rPr>
      </w:pPr>
    </w:p>
    <w:p w:rsidR="00910ED6" w:rsidRPr="00126C31" w:rsidRDefault="00910ED6" w:rsidP="00910ED6">
      <w:pPr>
        <w:pStyle w:val="Listaszerbekezds"/>
        <w:widowControl w:val="0"/>
        <w:numPr>
          <w:ilvl w:val="0"/>
          <w:numId w:val="2"/>
        </w:numPr>
        <w:jc w:val="center"/>
        <w:rPr>
          <w:b/>
          <w:sz w:val="24"/>
        </w:rPr>
      </w:pPr>
      <w:r w:rsidRPr="00126C31">
        <w:rPr>
          <w:b/>
          <w:sz w:val="24"/>
        </w:rPr>
        <w:t>§</w:t>
      </w:r>
    </w:p>
    <w:p w:rsidR="00910ED6" w:rsidRPr="00126C31" w:rsidRDefault="00910ED6" w:rsidP="00910ED6">
      <w:pPr>
        <w:widowControl w:val="0"/>
        <w:jc w:val="center"/>
        <w:rPr>
          <w:b/>
          <w:sz w:val="24"/>
        </w:rPr>
      </w:pPr>
    </w:p>
    <w:p w:rsidR="00910ED6" w:rsidRPr="00126C31" w:rsidRDefault="00910ED6" w:rsidP="00910ED6">
      <w:pPr>
        <w:pStyle w:val="Listaszerbekezds"/>
        <w:widowControl w:val="0"/>
        <w:ind w:left="0"/>
        <w:rPr>
          <w:sz w:val="24"/>
        </w:rPr>
      </w:pPr>
      <w:r w:rsidRPr="00126C31">
        <w:rPr>
          <w:sz w:val="24"/>
        </w:rPr>
        <w:t>A Rendelet 33. § a) pontja helyébe a következő rendelkezés lép:</w:t>
      </w:r>
    </w:p>
    <w:p w:rsidR="00910ED6" w:rsidRPr="00126C31" w:rsidRDefault="00910ED6" w:rsidP="00910ED6">
      <w:pPr>
        <w:pStyle w:val="Listaszerbekezds"/>
        <w:widowControl w:val="0"/>
        <w:ind w:left="0"/>
        <w:rPr>
          <w:sz w:val="24"/>
        </w:rPr>
      </w:pPr>
    </w:p>
    <w:p w:rsidR="00910ED6" w:rsidRPr="00126C31" w:rsidRDefault="00910ED6" w:rsidP="00910ED6">
      <w:pPr>
        <w:pStyle w:val="Listaszerbekezds"/>
        <w:widowControl w:val="0"/>
        <w:ind w:left="0"/>
        <w:rPr>
          <w:sz w:val="24"/>
        </w:rPr>
      </w:pPr>
      <w:r w:rsidRPr="00126C31">
        <w:rPr>
          <w:sz w:val="24"/>
        </w:rPr>
        <w:t xml:space="preserve">„a) </w:t>
      </w:r>
      <w:proofErr w:type="spellStart"/>
      <w:r w:rsidRPr="00126C31">
        <w:rPr>
          <w:sz w:val="24"/>
        </w:rPr>
        <w:t>ÜSzOB</w:t>
      </w:r>
      <w:proofErr w:type="spellEnd"/>
      <w:r w:rsidRPr="00126C31">
        <w:rPr>
          <w:sz w:val="24"/>
        </w:rPr>
        <w:tab/>
      </w:r>
      <w:r w:rsidRPr="00126C31">
        <w:rPr>
          <w:sz w:val="24"/>
        </w:rPr>
        <w:tab/>
      </w:r>
      <w:r w:rsidRPr="00126C31">
        <w:rPr>
          <w:sz w:val="24"/>
        </w:rPr>
        <w:tab/>
      </w:r>
      <w:r w:rsidRPr="00126C31">
        <w:rPr>
          <w:sz w:val="24"/>
        </w:rPr>
        <w:tab/>
      </w:r>
      <w:r w:rsidRPr="00126C31">
        <w:rPr>
          <w:sz w:val="24"/>
        </w:rPr>
        <w:tab/>
      </w:r>
      <w:r>
        <w:rPr>
          <w:sz w:val="24"/>
        </w:rPr>
        <w:t>4</w:t>
      </w:r>
      <w:r w:rsidRPr="00126C31">
        <w:rPr>
          <w:sz w:val="24"/>
        </w:rPr>
        <w:t xml:space="preserve"> fő </w:t>
      </w:r>
      <w:r w:rsidRPr="00126C31">
        <w:rPr>
          <w:sz w:val="24"/>
        </w:rPr>
        <w:tab/>
        <w:t>képviselő</w:t>
      </w:r>
    </w:p>
    <w:p w:rsidR="00910ED6" w:rsidRPr="00126C31" w:rsidRDefault="00910ED6" w:rsidP="00910ED6">
      <w:pPr>
        <w:pStyle w:val="Listaszerbekezds"/>
        <w:widowControl w:val="0"/>
        <w:ind w:left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</w:t>
      </w:r>
      <w:r w:rsidRPr="00126C31">
        <w:rPr>
          <w:sz w:val="24"/>
        </w:rPr>
        <w:t xml:space="preserve"> fő </w:t>
      </w:r>
      <w:r w:rsidRPr="00126C31">
        <w:rPr>
          <w:sz w:val="24"/>
        </w:rPr>
        <w:tab/>
        <w:t>nem képviselő”</w:t>
      </w:r>
    </w:p>
    <w:p w:rsidR="00910ED6" w:rsidRPr="00126C31" w:rsidRDefault="00910ED6" w:rsidP="00910ED6">
      <w:pPr>
        <w:pStyle w:val="Listaszerbekezds"/>
        <w:widowControl w:val="0"/>
        <w:ind w:left="0"/>
        <w:rPr>
          <w:sz w:val="24"/>
        </w:rPr>
      </w:pPr>
    </w:p>
    <w:p w:rsidR="00910ED6" w:rsidRPr="00126C31" w:rsidRDefault="00910ED6" w:rsidP="00910ED6">
      <w:pPr>
        <w:pStyle w:val="Listaszerbekezds"/>
        <w:widowControl w:val="0"/>
        <w:numPr>
          <w:ilvl w:val="0"/>
          <w:numId w:val="2"/>
        </w:numPr>
        <w:jc w:val="center"/>
        <w:rPr>
          <w:b/>
          <w:sz w:val="24"/>
        </w:rPr>
      </w:pPr>
      <w:r w:rsidRPr="00126C31">
        <w:rPr>
          <w:b/>
          <w:sz w:val="24"/>
        </w:rPr>
        <w:t>§</w:t>
      </w:r>
    </w:p>
    <w:p w:rsidR="00910ED6" w:rsidRPr="00126C31" w:rsidRDefault="00910ED6" w:rsidP="00910ED6">
      <w:pPr>
        <w:widowControl w:val="0"/>
        <w:jc w:val="center"/>
        <w:rPr>
          <w:b/>
          <w:sz w:val="24"/>
        </w:rPr>
      </w:pPr>
    </w:p>
    <w:p w:rsidR="00910ED6" w:rsidRPr="00126C31" w:rsidRDefault="00910ED6" w:rsidP="00910ED6">
      <w:pPr>
        <w:pStyle w:val="Listaszerbekezds"/>
        <w:widowControl w:val="0"/>
        <w:ind w:left="0"/>
        <w:rPr>
          <w:sz w:val="24"/>
        </w:rPr>
      </w:pPr>
      <w:r w:rsidRPr="00126C31">
        <w:rPr>
          <w:sz w:val="24"/>
        </w:rPr>
        <w:t>A Rendelet 36. § (3) bekezdése helyébe a következő rendelkezés lép:</w:t>
      </w:r>
    </w:p>
    <w:p w:rsidR="00910ED6" w:rsidRPr="00126C31" w:rsidRDefault="00910ED6" w:rsidP="00910ED6">
      <w:pPr>
        <w:pStyle w:val="Listaszerbekezds"/>
        <w:widowControl w:val="0"/>
        <w:ind w:left="0"/>
        <w:rPr>
          <w:sz w:val="24"/>
        </w:rPr>
      </w:pPr>
    </w:p>
    <w:p w:rsidR="00910ED6" w:rsidRPr="00126C31" w:rsidRDefault="00910ED6" w:rsidP="00910ED6">
      <w:pPr>
        <w:widowControl w:val="0"/>
        <w:tabs>
          <w:tab w:val="left" w:pos="426"/>
        </w:tabs>
        <w:suppressAutoHyphens/>
        <w:jc w:val="both"/>
        <w:rPr>
          <w:sz w:val="24"/>
        </w:rPr>
      </w:pPr>
      <w:r w:rsidRPr="00126C31">
        <w:rPr>
          <w:sz w:val="24"/>
        </w:rPr>
        <w:t>„(3) A polgármester ügyfélfogadási rendje:</w:t>
      </w:r>
    </w:p>
    <w:p w:rsidR="00910ED6" w:rsidRPr="00126C31" w:rsidRDefault="00910ED6" w:rsidP="00910ED6">
      <w:pPr>
        <w:widowControl w:val="0"/>
        <w:rPr>
          <w:sz w:val="24"/>
        </w:rPr>
      </w:pPr>
    </w:p>
    <w:tbl>
      <w:tblPr>
        <w:tblW w:w="0" w:type="auto"/>
        <w:tblInd w:w="6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5416"/>
      </w:tblGrid>
      <w:tr w:rsidR="00910ED6" w:rsidRPr="00126C31" w:rsidTr="00123CF0">
        <w:trPr>
          <w:trHeight w:val="409"/>
        </w:trPr>
        <w:tc>
          <w:tcPr>
            <w:tcW w:w="2694" w:type="dxa"/>
          </w:tcPr>
          <w:p w:rsidR="00910ED6" w:rsidRPr="00126C31" w:rsidRDefault="00910ED6" w:rsidP="00123CF0">
            <w:pPr>
              <w:widowControl w:val="0"/>
              <w:rPr>
                <w:sz w:val="24"/>
              </w:rPr>
            </w:pPr>
            <w:r w:rsidRPr="00126C31">
              <w:rPr>
                <w:sz w:val="24"/>
              </w:rPr>
              <w:t>- hétfő</w:t>
            </w:r>
          </w:p>
        </w:tc>
        <w:tc>
          <w:tcPr>
            <w:tcW w:w="5416" w:type="dxa"/>
          </w:tcPr>
          <w:p w:rsidR="00910ED6" w:rsidRPr="00126C31" w:rsidRDefault="00910ED6" w:rsidP="00123CF0">
            <w:pPr>
              <w:widowControl w:val="0"/>
              <w:ind w:left="355"/>
              <w:rPr>
                <w:sz w:val="24"/>
              </w:rPr>
            </w:pPr>
            <w:r w:rsidRPr="00126C31">
              <w:rPr>
                <w:sz w:val="24"/>
              </w:rPr>
              <w:t>13</w:t>
            </w:r>
            <w:r w:rsidRPr="00126C31">
              <w:rPr>
                <w:sz w:val="24"/>
                <w:u w:val="single"/>
                <w:vertAlign w:val="superscript"/>
              </w:rPr>
              <w:t>00</w:t>
            </w:r>
            <w:r w:rsidRPr="00126C31">
              <w:rPr>
                <w:sz w:val="24"/>
              </w:rPr>
              <w:t xml:space="preserve"> </w:t>
            </w:r>
            <w:proofErr w:type="gramStart"/>
            <w:r w:rsidRPr="00126C31">
              <w:rPr>
                <w:sz w:val="24"/>
              </w:rPr>
              <w:t>órától  16</w:t>
            </w:r>
            <w:r w:rsidRPr="00126C31">
              <w:rPr>
                <w:sz w:val="24"/>
                <w:u w:val="single"/>
                <w:vertAlign w:val="superscript"/>
              </w:rPr>
              <w:t>00</w:t>
            </w:r>
            <w:proofErr w:type="gramEnd"/>
            <w:r w:rsidRPr="00126C31">
              <w:rPr>
                <w:sz w:val="24"/>
                <w:vertAlign w:val="superscript"/>
              </w:rPr>
              <w:t xml:space="preserve">  </w:t>
            </w:r>
            <w:r w:rsidRPr="00126C31">
              <w:rPr>
                <w:sz w:val="24"/>
              </w:rPr>
              <w:t>óráig</w:t>
            </w:r>
          </w:p>
        </w:tc>
      </w:tr>
      <w:tr w:rsidR="00910ED6" w:rsidRPr="00126C31" w:rsidTr="00123CF0">
        <w:trPr>
          <w:trHeight w:val="23"/>
        </w:trPr>
        <w:tc>
          <w:tcPr>
            <w:tcW w:w="2694" w:type="dxa"/>
          </w:tcPr>
          <w:p w:rsidR="00910ED6" w:rsidRPr="00126C31" w:rsidRDefault="00910ED6" w:rsidP="00123CF0">
            <w:pPr>
              <w:widowControl w:val="0"/>
              <w:rPr>
                <w:sz w:val="24"/>
              </w:rPr>
            </w:pPr>
            <w:r w:rsidRPr="00126C31">
              <w:rPr>
                <w:sz w:val="24"/>
              </w:rPr>
              <w:t>- szerda</w:t>
            </w:r>
          </w:p>
        </w:tc>
        <w:tc>
          <w:tcPr>
            <w:tcW w:w="5416" w:type="dxa"/>
          </w:tcPr>
          <w:p w:rsidR="00910ED6" w:rsidRPr="00126C31" w:rsidRDefault="00910ED6" w:rsidP="00123CF0">
            <w:pPr>
              <w:widowControl w:val="0"/>
              <w:ind w:left="355"/>
              <w:rPr>
                <w:sz w:val="24"/>
              </w:rPr>
            </w:pPr>
            <w:r w:rsidRPr="00126C31">
              <w:rPr>
                <w:sz w:val="24"/>
              </w:rPr>
              <w:t>8</w:t>
            </w:r>
            <w:r w:rsidRPr="00126C31">
              <w:rPr>
                <w:sz w:val="24"/>
                <w:u w:val="single"/>
                <w:vertAlign w:val="superscript"/>
              </w:rPr>
              <w:t>00</w:t>
            </w:r>
            <w:r w:rsidRPr="00126C31">
              <w:rPr>
                <w:sz w:val="24"/>
              </w:rPr>
              <w:t xml:space="preserve"> </w:t>
            </w:r>
            <w:proofErr w:type="gramStart"/>
            <w:r w:rsidRPr="00126C31">
              <w:rPr>
                <w:sz w:val="24"/>
              </w:rPr>
              <w:t>órától  12</w:t>
            </w:r>
            <w:r w:rsidRPr="00126C31">
              <w:rPr>
                <w:sz w:val="24"/>
                <w:u w:val="single"/>
                <w:vertAlign w:val="superscript"/>
              </w:rPr>
              <w:t>00</w:t>
            </w:r>
            <w:proofErr w:type="gramEnd"/>
            <w:r w:rsidRPr="00126C31">
              <w:rPr>
                <w:sz w:val="24"/>
              </w:rPr>
              <w:t xml:space="preserve"> óráig” </w:t>
            </w:r>
          </w:p>
        </w:tc>
      </w:tr>
    </w:tbl>
    <w:p w:rsidR="00910ED6" w:rsidRPr="00126C31" w:rsidRDefault="00910ED6" w:rsidP="00910ED6">
      <w:pPr>
        <w:pStyle w:val="Listaszerbekezds"/>
        <w:widowControl w:val="0"/>
        <w:ind w:left="0"/>
        <w:rPr>
          <w:sz w:val="24"/>
        </w:rPr>
      </w:pPr>
    </w:p>
    <w:p w:rsidR="00910ED6" w:rsidRPr="00126C31" w:rsidRDefault="00910ED6" w:rsidP="00910ED6">
      <w:pPr>
        <w:pStyle w:val="Listaszerbekezds"/>
        <w:widowControl w:val="0"/>
        <w:numPr>
          <w:ilvl w:val="0"/>
          <w:numId w:val="2"/>
        </w:numPr>
        <w:jc w:val="center"/>
        <w:rPr>
          <w:b/>
          <w:sz w:val="24"/>
        </w:rPr>
      </w:pPr>
      <w:r w:rsidRPr="00126C31">
        <w:rPr>
          <w:b/>
          <w:sz w:val="24"/>
        </w:rPr>
        <w:t>§</w:t>
      </w:r>
    </w:p>
    <w:p w:rsidR="00910ED6" w:rsidRPr="00126C31" w:rsidRDefault="00910ED6" w:rsidP="00910ED6">
      <w:pPr>
        <w:widowControl w:val="0"/>
        <w:jc w:val="center"/>
        <w:rPr>
          <w:b/>
          <w:sz w:val="24"/>
        </w:rPr>
      </w:pPr>
    </w:p>
    <w:p w:rsidR="00910ED6" w:rsidRPr="00126C31" w:rsidRDefault="00910ED6" w:rsidP="00910ED6">
      <w:pPr>
        <w:pStyle w:val="Listaszerbekezds"/>
        <w:widowControl w:val="0"/>
        <w:ind w:left="0"/>
        <w:rPr>
          <w:sz w:val="24"/>
        </w:rPr>
      </w:pPr>
      <w:r w:rsidRPr="00126C31">
        <w:rPr>
          <w:sz w:val="24"/>
        </w:rPr>
        <w:t>A Rendelet 38. § (2) bekezdése helyébe a következő rendelkezés lép:</w:t>
      </w:r>
    </w:p>
    <w:p w:rsidR="00910ED6" w:rsidRPr="00126C31" w:rsidRDefault="00910ED6" w:rsidP="00910ED6">
      <w:pPr>
        <w:pStyle w:val="Listaszerbekezds"/>
        <w:widowControl w:val="0"/>
        <w:rPr>
          <w:b/>
          <w:sz w:val="24"/>
        </w:rPr>
      </w:pPr>
    </w:p>
    <w:p w:rsidR="00910ED6" w:rsidRPr="00126C31" w:rsidRDefault="00910ED6" w:rsidP="00910ED6">
      <w:pPr>
        <w:pStyle w:val="Listaszerbekezds"/>
        <w:widowControl w:val="0"/>
        <w:ind w:left="0"/>
        <w:rPr>
          <w:sz w:val="24"/>
        </w:rPr>
      </w:pPr>
      <w:r w:rsidRPr="00126C31">
        <w:rPr>
          <w:sz w:val="24"/>
        </w:rPr>
        <w:t>„(2)  A jegyző ügyfélfogadási rendje:</w:t>
      </w:r>
    </w:p>
    <w:p w:rsidR="00910ED6" w:rsidRPr="00126C31" w:rsidRDefault="00910ED6" w:rsidP="00910ED6">
      <w:pPr>
        <w:widowControl w:val="0"/>
        <w:rPr>
          <w:sz w:val="24"/>
        </w:rPr>
      </w:pPr>
    </w:p>
    <w:tbl>
      <w:tblPr>
        <w:tblW w:w="0" w:type="auto"/>
        <w:tblInd w:w="6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5416"/>
      </w:tblGrid>
      <w:tr w:rsidR="00910ED6" w:rsidRPr="00126C31" w:rsidTr="00123CF0">
        <w:trPr>
          <w:trHeight w:val="409"/>
        </w:trPr>
        <w:tc>
          <w:tcPr>
            <w:tcW w:w="2694" w:type="dxa"/>
          </w:tcPr>
          <w:p w:rsidR="00910ED6" w:rsidRPr="00126C31" w:rsidRDefault="00910ED6" w:rsidP="00123CF0">
            <w:pPr>
              <w:widowControl w:val="0"/>
              <w:rPr>
                <w:sz w:val="24"/>
              </w:rPr>
            </w:pPr>
            <w:r w:rsidRPr="00126C31">
              <w:rPr>
                <w:sz w:val="24"/>
              </w:rPr>
              <w:t>- hétfő</w:t>
            </w:r>
          </w:p>
        </w:tc>
        <w:tc>
          <w:tcPr>
            <w:tcW w:w="5416" w:type="dxa"/>
          </w:tcPr>
          <w:p w:rsidR="00910ED6" w:rsidRPr="00126C31" w:rsidRDefault="00910ED6" w:rsidP="00123CF0">
            <w:pPr>
              <w:widowControl w:val="0"/>
              <w:ind w:left="355"/>
              <w:rPr>
                <w:sz w:val="24"/>
              </w:rPr>
            </w:pPr>
            <w:r w:rsidRPr="00126C31">
              <w:rPr>
                <w:sz w:val="24"/>
              </w:rPr>
              <w:t>13</w:t>
            </w:r>
            <w:r w:rsidRPr="00126C31">
              <w:rPr>
                <w:sz w:val="24"/>
                <w:u w:val="single"/>
                <w:vertAlign w:val="superscript"/>
              </w:rPr>
              <w:t>00</w:t>
            </w:r>
            <w:r w:rsidRPr="00126C31">
              <w:rPr>
                <w:sz w:val="24"/>
              </w:rPr>
              <w:t xml:space="preserve"> </w:t>
            </w:r>
            <w:proofErr w:type="gramStart"/>
            <w:r w:rsidRPr="00126C31">
              <w:rPr>
                <w:sz w:val="24"/>
              </w:rPr>
              <w:t>órától  16</w:t>
            </w:r>
            <w:r w:rsidRPr="00126C31">
              <w:rPr>
                <w:sz w:val="24"/>
                <w:u w:val="single"/>
                <w:vertAlign w:val="superscript"/>
              </w:rPr>
              <w:t>00</w:t>
            </w:r>
            <w:proofErr w:type="gramEnd"/>
            <w:r w:rsidRPr="00126C31">
              <w:rPr>
                <w:sz w:val="24"/>
                <w:vertAlign w:val="superscript"/>
              </w:rPr>
              <w:t xml:space="preserve">  </w:t>
            </w:r>
            <w:r w:rsidRPr="00126C31">
              <w:rPr>
                <w:sz w:val="24"/>
              </w:rPr>
              <w:t>óráig</w:t>
            </w:r>
          </w:p>
        </w:tc>
      </w:tr>
      <w:tr w:rsidR="00910ED6" w:rsidRPr="00126C31" w:rsidTr="00123CF0">
        <w:trPr>
          <w:trHeight w:val="409"/>
        </w:trPr>
        <w:tc>
          <w:tcPr>
            <w:tcW w:w="2694" w:type="dxa"/>
          </w:tcPr>
          <w:p w:rsidR="00910ED6" w:rsidRPr="00126C31" w:rsidRDefault="00910ED6" w:rsidP="00123CF0">
            <w:pPr>
              <w:widowControl w:val="0"/>
              <w:rPr>
                <w:sz w:val="24"/>
              </w:rPr>
            </w:pPr>
            <w:r w:rsidRPr="00126C31">
              <w:rPr>
                <w:sz w:val="24"/>
              </w:rPr>
              <w:t>- szerda</w:t>
            </w:r>
          </w:p>
        </w:tc>
        <w:tc>
          <w:tcPr>
            <w:tcW w:w="5416" w:type="dxa"/>
          </w:tcPr>
          <w:p w:rsidR="00910ED6" w:rsidRPr="00126C31" w:rsidRDefault="00910ED6" w:rsidP="00123CF0">
            <w:pPr>
              <w:widowControl w:val="0"/>
              <w:ind w:left="355"/>
              <w:rPr>
                <w:sz w:val="24"/>
              </w:rPr>
            </w:pPr>
            <w:r w:rsidRPr="00126C31">
              <w:rPr>
                <w:sz w:val="24"/>
              </w:rPr>
              <w:t>8</w:t>
            </w:r>
            <w:r w:rsidRPr="00126C31">
              <w:rPr>
                <w:sz w:val="24"/>
                <w:u w:val="single"/>
                <w:vertAlign w:val="superscript"/>
              </w:rPr>
              <w:t>00</w:t>
            </w:r>
            <w:r w:rsidRPr="00126C31">
              <w:rPr>
                <w:sz w:val="24"/>
              </w:rPr>
              <w:t xml:space="preserve"> </w:t>
            </w:r>
            <w:proofErr w:type="gramStart"/>
            <w:r w:rsidRPr="00126C31">
              <w:rPr>
                <w:sz w:val="24"/>
              </w:rPr>
              <w:t>órától  12</w:t>
            </w:r>
            <w:r w:rsidRPr="00126C31">
              <w:rPr>
                <w:sz w:val="24"/>
                <w:u w:val="single"/>
                <w:vertAlign w:val="superscript"/>
              </w:rPr>
              <w:t>00</w:t>
            </w:r>
            <w:proofErr w:type="gramEnd"/>
            <w:r w:rsidRPr="00126C31">
              <w:rPr>
                <w:sz w:val="24"/>
                <w:vertAlign w:val="superscript"/>
              </w:rPr>
              <w:t xml:space="preserve">  </w:t>
            </w:r>
            <w:r w:rsidRPr="00126C31">
              <w:rPr>
                <w:sz w:val="24"/>
              </w:rPr>
              <w:t>óráig”</w:t>
            </w:r>
          </w:p>
        </w:tc>
      </w:tr>
    </w:tbl>
    <w:p w:rsidR="00910ED6" w:rsidRPr="00126C31" w:rsidRDefault="00910ED6" w:rsidP="00910ED6">
      <w:pPr>
        <w:widowControl w:val="0"/>
        <w:ind w:left="360"/>
        <w:rPr>
          <w:b/>
          <w:sz w:val="24"/>
        </w:rPr>
      </w:pPr>
    </w:p>
    <w:p w:rsidR="00910ED6" w:rsidRPr="00126C31" w:rsidRDefault="00910ED6" w:rsidP="00910ED6">
      <w:pPr>
        <w:pStyle w:val="Listaszerbekezds"/>
        <w:widowControl w:val="0"/>
        <w:numPr>
          <w:ilvl w:val="0"/>
          <w:numId w:val="2"/>
        </w:numPr>
        <w:jc w:val="center"/>
        <w:rPr>
          <w:b/>
          <w:sz w:val="24"/>
        </w:rPr>
      </w:pPr>
      <w:r w:rsidRPr="00126C31">
        <w:rPr>
          <w:b/>
          <w:sz w:val="24"/>
        </w:rPr>
        <w:t>§</w:t>
      </w:r>
    </w:p>
    <w:p w:rsidR="00910ED6" w:rsidRPr="00126C31" w:rsidRDefault="00910ED6" w:rsidP="00910ED6">
      <w:pPr>
        <w:widowControl w:val="0"/>
        <w:jc w:val="center"/>
        <w:rPr>
          <w:sz w:val="24"/>
        </w:rPr>
      </w:pPr>
    </w:p>
    <w:p w:rsidR="00910ED6" w:rsidRPr="00126C31" w:rsidRDefault="00910ED6" w:rsidP="00910ED6">
      <w:pPr>
        <w:widowControl w:val="0"/>
        <w:suppressAutoHyphens/>
        <w:jc w:val="both"/>
        <w:rPr>
          <w:sz w:val="24"/>
        </w:rPr>
      </w:pPr>
      <w:r w:rsidRPr="00126C31">
        <w:rPr>
          <w:sz w:val="24"/>
        </w:rPr>
        <w:t xml:space="preserve">Ez a rendelet 2019. </w:t>
      </w:r>
      <w:r>
        <w:rPr>
          <w:sz w:val="24"/>
        </w:rPr>
        <w:t>október 25</w:t>
      </w:r>
      <w:r w:rsidRPr="00126C31">
        <w:rPr>
          <w:sz w:val="24"/>
        </w:rPr>
        <w:t>-én</w:t>
      </w:r>
      <w:r w:rsidR="001C1699">
        <w:rPr>
          <w:sz w:val="24"/>
        </w:rPr>
        <w:t xml:space="preserve"> 15,0</w:t>
      </w:r>
      <w:bookmarkStart w:id="0" w:name="_GoBack"/>
      <w:bookmarkEnd w:id="0"/>
      <w:r>
        <w:rPr>
          <w:sz w:val="24"/>
        </w:rPr>
        <w:t>0 órakor</w:t>
      </w:r>
      <w:r w:rsidRPr="00126C31">
        <w:rPr>
          <w:sz w:val="24"/>
        </w:rPr>
        <w:t xml:space="preserve"> lép hatályba és 2019. </w:t>
      </w:r>
      <w:r>
        <w:rPr>
          <w:sz w:val="24"/>
        </w:rPr>
        <w:t>október 26</w:t>
      </w:r>
      <w:r w:rsidRPr="00126C31">
        <w:rPr>
          <w:sz w:val="24"/>
        </w:rPr>
        <w:t>-án hatályát veszti.</w:t>
      </w:r>
    </w:p>
    <w:p w:rsidR="00910ED6" w:rsidRPr="00126C31" w:rsidRDefault="00910ED6" w:rsidP="00910ED6">
      <w:pPr>
        <w:widowControl w:val="0"/>
        <w:tabs>
          <w:tab w:val="num" w:pos="426"/>
        </w:tabs>
        <w:ind w:left="426"/>
        <w:jc w:val="both"/>
        <w:rPr>
          <w:sz w:val="24"/>
        </w:rPr>
      </w:pPr>
    </w:p>
    <w:p w:rsidR="00910ED6" w:rsidRDefault="00910ED6" w:rsidP="00910ED6">
      <w:pPr>
        <w:widowControl w:val="0"/>
        <w:tabs>
          <w:tab w:val="num" w:pos="426"/>
        </w:tabs>
        <w:ind w:left="426"/>
        <w:jc w:val="both"/>
        <w:rPr>
          <w:sz w:val="24"/>
        </w:rPr>
      </w:pPr>
    </w:p>
    <w:p w:rsidR="00910ED6" w:rsidRPr="005871A5" w:rsidRDefault="00910ED6" w:rsidP="00910ED6">
      <w:pPr>
        <w:widowControl w:val="0"/>
        <w:tabs>
          <w:tab w:val="num" w:pos="426"/>
        </w:tabs>
        <w:ind w:left="426"/>
        <w:jc w:val="both"/>
        <w:rPr>
          <w:sz w:val="24"/>
        </w:rPr>
      </w:pPr>
    </w:p>
    <w:p w:rsidR="00910ED6" w:rsidRPr="005871A5" w:rsidRDefault="00910ED6" w:rsidP="00910ED6">
      <w:pPr>
        <w:widowControl w:val="0"/>
        <w:jc w:val="both"/>
        <w:rPr>
          <w:sz w:val="24"/>
        </w:rPr>
      </w:pPr>
      <w:r w:rsidRPr="005871A5">
        <w:rPr>
          <w:sz w:val="24"/>
        </w:rPr>
        <w:t xml:space="preserve">Vámos Istvánné dr. </w:t>
      </w:r>
      <w:proofErr w:type="spellStart"/>
      <w:r w:rsidRPr="005871A5">
        <w:rPr>
          <w:sz w:val="24"/>
        </w:rPr>
        <w:t>sk</w:t>
      </w:r>
      <w:proofErr w:type="spellEnd"/>
      <w:r w:rsidRPr="005871A5">
        <w:rPr>
          <w:sz w:val="24"/>
        </w:rPr>
        <w:t xml:space="preserve">.                                                                   Klisóczkiné Papp Andrea </w:t>
      </w:r>
      <w:proofErr w:type="spellStart"/>
      <w:r w:rsidRPr="005871A5">
        <w:rPr>
          <w:sz w:val="24"/>
        </w:rPr>
        <w:t>sk</w:t>
      </w:r>
      <w:proofErr w:type="spellEnd"/>
      <w:r w:rsidRPr="005871A5">
        <w:rPr>
          <w:sz w:val="24"/>
        </w:rPr>
        <w:t>.</w:t>
      </w:r>
    </w:p>
    <w:p w:rsidR="00910ED6" w:rsidRPr="005871A5" w:rsidRDefault="00910ED6" w:rsidP="00910ED6">
      <w:pPr>
        <w:widowControl w:val="0"/>
        <w:jc w:val="both"/>
        <w:rPr>
          <w:sz w:val="24"/>
        </w:rPr>
      </w:pPr>
      <w:r w:rsidRPr="005871A5">
        <w:rPr>
          <w:sz w:val="24"/>
        </w:rPr>
        <w:t xml:space="preserve">        </w:t>
      </w:r>
      <w:proofErr w:type="gramStart"/>
      <w:r w:rsidRPr="005871A5">
        <w:rPr>
          <w:sz w:val="24"/>
        </w:rPr>
        <w:t>polgármester</w:t>
      </w:r>
      <w:proofErr w:type="gramEnd"/>
      <w:r w:rsidRPr="005871A5">
        <w:rPr>
          <w:sz w:val="24"/>
        </w:rPr>
        <w:tab/>
        <w:t xml:space="preserve">                             </w:t>
      </w:r>
      <w:r w:rsidRPr="005871A5">
        <w:rPr>
          <w:sz w:val="24"/>
        </w:rPr>
        <w:tab/>
      </w:r>
      <w:r w:rsidRPr="005871A5">
        <w:rPr>
          <w:sz w:val="24"/>
        </w:rPr>
        <w:tab/>
        <w:t xml:space="preserve">                                         jegyző</w:t>
      </w:r>
    </w:p>
    <w:p w:rsidR="00910ED6" w:rsidRPr="005871A5" w:rsidRDefault="00910ED6" w:rsidP="00910ED6">
      <w:pPr>
        <w:widowControl w:val="0"/>
        <w:jc w:val="both"/>
      </w:pPr>
    </w:p>
    <w:p w:rsidR="00910ED6" w:rsidRDefault="00910ED6" w:rsidP="00910ED6">
      <w:pPr>
        <w:widowControl w:val="0"/>
        <w:suppressAutoHyphens/>
        <w:jc w:val="center"/>
        <w:rPr>
          <w:b/>
          <w:color w:val="FF0000"/>
          <w:sz w:val="24"/>
        </w:rPr>
      </w:pPr>
    </w:p>
    <w:sectPr w:rsidR="00910E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A08" w:rsidRDefault="00D47A08" w:rsidP="00910ED6">
      <w:r>
        <w:separator/>
      </w:r>
    </w:p>
  </w:endnote>
  <w:endnote w:type="continuationSeparator" w:id="0">
    <w:p w:rsidR="00D47A08" w:rsidRDefault="00D47A08" w:rsidP="0091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9392118"/>
      <w:docPartObj>
        <w:docPartGallery w:val="Page Numbers (Bottom of Page)"/>
        <w:docPartUnique/>
      </w:docPartObj>
    </w:sdtPr>
    <w:sdtEndPr/>
    <w:sdtContent>
      <w:p w:rsidR="00910ED6" w:rsidRDefault="00910ED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19B">
          <w:rPr>
            <w:noProof/>
          </w:rPr>
          <w:t>1</w:t>
        </w:r>
        <w:r>
          <w:fldChar w:fldCharType="end"/>
        </w:r>
      </w:p>
    </w:sdtContent>
  </w:sdt>
  <w:p w:rsidR="00910ED6" w:rsidRDefault="00910ED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A08" w:rsidRDefault="00D47A08" w:rsidP="00910ED6">
      <w:r>
        <w:separator/>
      </w:r>
    </w:p>
  </w:footnote>
  <w:footnote w:type="continuationSeparator" w:id="0">
    <w:p w:rsidR="00D47A08" w:rsidRDefault="00D47A08" w:rsidP="00910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28F3DE2"/>
    <w:multiLevelType w:val="hybridMultilevel"/>
    <w:tmpl w:val="1200CF1A"/>
    <w:lvl w:ilvl="0" w:tplc="040E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E7C3FB2"/>
    <w:multiLevelType w:val="hybridMultilevel"/>
    <w:tmpl w:val="0D165694"/>
    <w:lvl w:ilvl="0" w:tplc="0306767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500D0"/>
    <w:multiLevelType w:val="hybridMultilevel"/>
    <w:tmpl w:val="7A06D0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D6"/>
    <w:rsid w:val="001C1699"/>
    <w:rsid w:val="0024009C"/>
    <w:rsid w:val="004B419B"/>
    <w:rsid w:val="005712C7"/>
    <w:rsid w:val="006A609F"/>
    <w:rsid w:val="007F77EB"/>
    <w:rsid w:val="00910ED6"/>
    <w:rsid w:val="00A365EA"/>
    <w:rsid w:val="00D47A08"/>
    <w:rsid w:val="00D9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A65F1"/>
  <w15:chartTrackingRefBased/>
  <w15:docId w15:val="{B6391FC5-38DF-48DD-B28D-33956C7D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0E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910ED6"/>
    <w:pPr>
      <w:ind w:left="720"/>
      <w:contextualSpacing/>
    </w:pPr>
  </w:style>
  <w:style w:type="paragraph" w:customStyle="1" w:styleId="Listaszerbekezds1">
    <w:name w:val="Listaszerű bekezdés1"/>
    <w:basedOn w:val="Norml"/>
    <w:rsid w:val="00910ED6"/>
    <w:pPr>
      <w:ind w:left="720"/>
      <w:contextualSpacing/>
    </w:pPr>
    <w:rPr>
      <w:rFonts w:eastAsia="Calibri"/>
    </w:rPr>
  </w:style>
  <w:style w:type="paragraph" w:styleId="lfej">
    <w:name w:val="header"/>
    <w:basedOn w:val="Norml"/>
    <w:link w:val="lfejChar"/>
    <w:uiPriority w:val="99"/>
    <w:unhideWhenUsed/>
    <w:rsid w:val="00910ED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0ED6"/>
    <w:rPr>
      <w:rFonts w:ascii="Times New Roman" w:eastAsia="Times New Roman" w:hAnsi="Times New Roman" w:cs="Times New Roman"/>
      <w:bCs/>
      <w:sz w:val="28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10ED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0ED6"/>
    <w:rPr>
      <w:rFonts w:ascii="Times New Roman" w:eastAsia="Times New Roman" w:hAnsi="Times New Roman" w:cs="Times New Roman"/>
      <w:bCs/>
      <w:sz w:val="28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C169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1699"/>
    <w:rPr>
      <w:rFonts w:ascii="Segoe UI" w:eastAsia="Times New Roman" w:hAnsi="Segoe UI" w:cs="Segoe UI"/>
      <w:bCs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348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</dc:creator>
  <cp:keywords/>
  <dc:description/>
  <cp:lastModifiedBy>Edit</cp:lastModifiedBy>
  <cp:revision>5</cp:revision>
  <cp:lastPrinted>2019-10-25T13:00:00Z</cp:lastPrinted>
  <dcterms:created xsi:type="dcterms:W3CDTF">2019-10-25T06:49:00Z</dcterms:created>
  <dcterms:modified xsi:type="dcterms:W3CDTF">2019-10-25T13:58:00Z</dcterms:modified>
</cp:coreProperties>
</file>